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CF34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F34C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2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34C5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4B5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B56B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191CA0" w:rsidRDefault="00191CA0">
      <w:pPr>
        <w:rPr>
          <w:rFonts w:ascii="TH SarabunPSK" w:hAnsi="TH SarabunPSK" w:cs="TH SarabunPSK"/>
          <w:b/>
          <w:bCs/>
          <w:sz w:val="40"/>
          <w:szCs w:val="40"/>
        </w:rPr>
      </w:pPr>
      <w:r w:rsidRPr="00191C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E1150" w:rsidRPr="00191CA0" w:rsidRDefault="00191CA0">
      <w:pPr>
        <w:rPr>
          <w:b/>
          <w:bCs/>
          <w:sz w:val="28"/>
          <w:szCs w:val="36"/>
        </w:rPr>
      </w:pPr>
      <w:r w:rsidRPr="00191CA0">
        <w:rPr>
          <w:rFonts w:ascii="TH SarabunPSK" w:hAnsi="TH SarabunPSK" w:cs="TH SarabunPSK"/>
          <w:b/>
          <w:bCs/>
          <w:sz w:val="40"/>
          <w:szCs w:val="40"/>
          <w:cs/>
        </w:rPr>
        <w:t>สินทรัพย์ หนี้สิน ส่วนของเจ้าของและสมการบัญชี</w:t>
      </w:r>
    </w:p>
    <w:p w:rsidR="00B941BA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41EDCB0" wp14:editId="3513C31E">
            <wp:extent cx="5731510" cy="3103880"/>
            <wp:effectExtent l="0" t="0" r="0" b="0"/>
            <wp:docPr id="9" name="ไดอะแกรม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E1F074F-DB2E-4853-B0E1-B397F328EE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91CA0" w:rsidRPr="00191CA0" w:rsidRDefault="00191CA0" w:rsidP="00191CA0">
      <w:pPr>
        <w:spacing w:after="0" w:line="240" w:lineRule="auto"/>
        <w:contextualSpacing/>
        <w:rPr>
          <w:rFonts w:ascii="Tahoma" w:eastAsia="Times New Roman" w:hAnsi="Tahoma" w:cs="Angsana New"/>
          <w:b/>
          <w:bCs/>
          <w:sz w:val="32"/>
          <w:szCs w:val="36"/>
        </w:rPr>
      </w:pPr>
      <w:r w:rsidRPr="00191CA0">
        <w:rPr>
          <w:rFonts w:ascii="Tahoma" w:eastAsia="Times New Roman" w:hAnsi="Tahoma" w:cs="Angsana New" w:hint="cs"/>
          <w:b/>
          <w:bCs/>
          <w:sz w:val="32"/>
          <w:szCs w:val="36"/>
          <w:cs/>
        </w:rPr>
        <w:t>ความหมายของสินทรัพย์ หนี้สิน และส่วนของเจ้าของ</w:t>
      </w:r>
    </w:p>
    <w:p w:rsidR="00191CA0" w:rsidRPr="00191CA0" w:rsidRDefault="00191CA0" w:rsidP="00191CA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ahoma" w:eastAsia="Times New Roman" w:hAnsi="Tahoma" w:cs="Angsana New"/>
          <w:sz w:val="24"/>
          <w:szCs w:val="30"/>
        </w:rPr>
      </w:pP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  <w:cs/>
        </w:rPr>
        <w:t>สินทรัพย์ (</w:t>
      </w: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</w:rPr>
        <w:t>Assets)</w:t>
      </w:r>
    </w:p>
    <w:p w:rsidR="00191CA0" w:rsidRPr="008B0387" w:rsidRDefault="00191CA0" w:rsidP="00191CA0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ahoma" w:eastAsia="Times New Roman" w:hAnsi="Tahoma" w:cs="Angsana New"/>
          <w:sz w:val="28"/>
          <w:szCs w:val="32"/>
          <w:cs/>
        </w:rPr>
      </w:pPr>
      <w:r w:rsidRPr="008B0387">
        <w:rPr>
          <w:rFonts w:ascii="TH SarabunPSK" w:eastAsia="Times New Roman" w:hAnsi="TH SarabunPSK" w:cs="TH SarabunPSK"/>
          <w:color w:val="000000"/>
          <w:sz w:val="28"/>
          <w:szCs w:val="32"/>
          <w:cs/>
        </w:rPr>
        <w:t>ทรัพยากรที่อยู่ในความควบคุมของกิจการ ทรัพยากรดังกล่าวเป็นผลของเหตุการณ์ในอดีตที่กิจการคาดว่าจะได้รับประโยชน์เชิงเศรษฐกิจจากทรัพยากรนั้นในอนาคต</w:t>
      </w:r>
    </w:p>
    <w:p w:rsidR="00191CA0" w:rsidRPr="00191CA0" w:rsidRDefault="00191CA0" w:rsidP="00191CA0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ahoma" w:eastAsia="Times New Roman" w:hAnsi="Tahoma" w:cs="Angsana New"/>
          <w:sz w:val="24"/>
          <w:szCs w:val="30"/>
        </w:rPr>
      </w:pP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  <w:cs/>
        </w:rPr>
        <w:t>หนี้สิน (</w:t>
      </w: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</w:rPr>
        <w:t xml:space="preserve">Liabilities) </w:t>
      </w:r>
    </w:p>
    <w:p w:rsidR="00191CA0" w:rsidRPr="008B0387" w:rsidRDefault="00191CA0" w:rsidP="008B0387">
      <w:pPr>
        <w:numPr>
          <w:ilvl w:val="1"/>
          <w:numId w:val="10"/>
        </w:numPr>
        <w:spacing w:after="0" w:line="240" w:lineRule="auto"/>
        <w:ind w:left="2606"/>
        <w:contextualSpacing/>
        <w:rPr>
          <w:rFonts w:ascii="Tahoma" w:eastAsia="Times New Roman" w:hAnsi="Tahoma" w:cs="Angsana New"/>
          <w:sz w:val="28"/>
          <w:szCs w:val="32"/>
          <w:cs/>
        </w:rPr>
      </w:pPr>
      <w:r w:rsidRPr="008B0387">
        <w:rPr>
          <w:rFonts w:ascii="TH SarabunPSK" w:eastAsia="Times New Roman" w:hAnsi="TH SarabunPSK" w:cs="TH SarabunPSK"/>
          <w:color w:val="000000"/>
          <w:sz w:val="28"/>
          <w:szCs w:val="32"/>
          <w:cs/>
        </w:rPr>
        <w:t>ภาระผูกพันในปัจจุบันของกิจการที่เป็นผลของเหตุการณ์ในอดีตโดยการชำระภาระผูกพันนั้น คาดว่าจะส่งผลให้กิจการสูญเสียทรัพยากรที่มีประโยชน์เชิงเศรษฐกิจ</w:t>
      </w:r>
    </w:p>
    <w:p w:rsidR="00191CA0" w:rsidRPr="00191CA0" w:rsidRDefault="00191CA0" w:rsidP="00191CA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ahoma" w:eastAsia="Times New Roman" w:hAnsi="Tahoma" w:cs="Angsana New"/>
          <w:sz w:val="24"/>
          <w:szCs w:val="30"/>
        </w:rPr>
      </w:pP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  <w:cs/>
        </w:rPr>
        <w:t>ส่วนของเจ้าของ (</w:t>
      </w:r>
      <w:r w:rsidRPr="00191CA0">
        <w:rPr>
          <w:rFonts w:ascii="TH SarabunPSK" w:eastAsia="Times New Roman" w:hAnsi="TH SarabunPSK" w:cs="TH SarabunPSK"/>
          <w:b/>
          <w:bCs/>
          <w:color w:val="000000"/>
          <w:sz w:val="24"/>
          <w:szCs w:val="30"/>
        </w:rPr>
        <w:t xml:space="preserve">Owner’s Equity) </w:t>
      </w:r>
    </w:p>
    <w:p w:rsidR="00191CA0" w:rsidRPr="008B0387" w:rsidRDefault="00191CA0" w:rsidP="00191CA0">
      <w:pPr>
        <w:numPr>
          <w:ilvl w:val="1"/>
          <w:numId w:val="11"/>
        </w:numPr>
        <w:spacing w:after="0" w:line="240" w:lineRule="auto"/>
        <w:ind w:left="2606"/>
        <w:contextualSpacing/>
        <w:rPr>
          <w:rFonts w:ascii="Tahoma" w:eastAsia="Times New Roman" w:hAnsi="Tahoma" w:cs="Angsana New"/>
          <w:sz w:val="28"/>
          <w:szCs w:val="32"/>
          <w:cs/>
        </w:rPr>
      </w:pPr>
      <w:r w:rsidRPr="008B0387">
        <w:rPr>
          <w:rFonts w:ascii="TH SarabunPSK" w:eastAsia="Times New Roman" w:hAnsi="TH SarabunPSK" w:cs="TH SarabunPSK"/>
          <w:color w:val="000000"/>
          <w:sz w:val="28"/>
          <w:szCs w:val="32"/>
          <w:cs/>
        </w:rPr>
        <w:t>ส่วนได้เสียคงเหลือในสินทรัพย์ของกิจการหลังจากหักหนี้สินทั้งสิ้นออกแล้ว</w:t>
      </w:r>
    </w:p>
    <w:p w:rsidR="00191CA0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25A4" w:rsidRDefault="00EA25A4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25A4" w:rsidRDefault="00EA25A4" w:rsidP="003004B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9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846C7B" w:rsidTr="00846C7B">
        <w:trPr>
          <w:trHeight w:val="617"/>
        </w:trPr>
        <w:tc>
          <w:tcPr>
            <w:tcW w:w="2392" w:type="dxa"/>
            <w:vMerge w:val="restart"/>
          </w:tcPr>
          <w:p w:rsidR="00846C7B" w:rsidRDefault="00846C7B" w:rsidP="00846C7B"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472B3B5C" wp14:editId="6091185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C7B" w:rsidRDefault="00846C7B" w:rsidP="00846C7B"/>
        </w:tc>
        <w:tc>
          <w:tcPr>
            <w:tcW w:w="7420" w:type="dxa"/>
            <w:gridSpan w:val="2"/>
            <w:vAlign w:val="center"/>
          </w:tcPr>
          <w:p w:rsidR="00846C7B" w:rsidRPr="006E5F32" w:rsidRDefault="00846C7B" w:rsidP="00846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846C7B" w:rsidTr="00846C7B">
        <w:trPr>
          <w:trHeight w:val="470"/>
        </w:trPr>
        <w:tc>
          <w:tcPr>
            <w:tcW w:w="2392" w:type="dxa"/>
            <w:vMerge/>
          </w:tcPr>
          <w:p w:rsidR="00846C7B" w:rsidRDefault="00846C7B" w:rsidP="00846C7B"/>
        </w:tc>
        <w:tc>
          <w:tcPr>
            <w:tcW w:w="5480" w:type="dxa"/>
            <w:vAlign w:val="center"/>
          </w:tcPr>
          <w:p w:rsidR="00846C7B" w:rsidRPr="006E5F32" w:rsidRDefault="00846C7B" w:rsidP="00846C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846C7B" w:rsidRPr="006E5F32" w:rsidRDefault="00846C7B" w:rsidP="00846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46C7B" w:rsidTr="00846C7B">
        <w:trPr>
          <w:trHeight w:val="457"/>
        </w:trPr>
        <w:tc>
          <w:tcPr>
            <w:tcW w:w="2392" w:type="dxa"/>
            <w:vMerge/>
          </w:tcPr>
          <w:p w:rsidR="00846C7B" w:rsidRDefault="00846C7B" w:rsidP="00846C7B"/>
        </w:tc>
        <w:tc>
          <w:tcPr>
            <w:tcW w:w="7420" w:type="dxa"/>
            <w:gridSpan w:val="2"/>
            <w:vAlign w:val="center"/>
          </w:tcPr>
          <w:p w:rsidR="00846C7B" w:rsidRPr="006E5F32" w:rsidRDefault="00846C7B" w:rsidP="00846C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46C7B" w:rsidTr="00846C7B">
        <w:trPr>
          <w:trHeight w:val="470"/>
        </w:trPr>
        <w:tc>
          <w:tcPr>
            <w:tcW w:w="2392" w:type="dxa"/>
            <w:vMerge/>
          </w:tcPr>
          <w:p w:rsidR="00846C7B" w:rsidRDefault="00846C7B" w:rsidP="00846C7B"/>
        </w:tc>
        <w:tc>
          <w:tcPr>
            <w:tcW w:w="7420" w:type="dxa"/>
            <w:gridSpan w:val="2"/>
          </w:tcPr>
          <w:p w:rsidR="00846C7B" w:rsidRPr="006E5F32" w:rsidRDefault="00846C7B" w:rsidP="00846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2 </w:t>
            </w:r>
            <w:r w:rsidRPr="00CF34C5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846C7B" w:rsidTr="00846C7B">
        <w:trPr>
          <w:trHeight w:val="483"/>
        </w:trPr>
        <w:tc>
          <w:tcPr>
            <w:tcW w:w="2392" w:type="dxa"/>
            <w:vMerge/>
          </w:tcPr>
          <w:p w:rsidR="00846C7B" w:rsidRDefault="00846C7B" w:rsidP="00846C7B"/>
        </w:tc>
        <w:tc>
          <w:tcPr>
            <w:tcW w:w="7420" w:type="dxa"/>
            <w:gridSpan w:val="2"/>
          </w:tcPr>
          <w:p w:rsidR="00846C7B" w:rsidRPr="006E5F32" w:rsidRDefault="00846C7B" w:rsidP="00846C7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4B5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B56B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846C7B" w:rsidRDefault="00846C7B" w:rsidP="00EA25A4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404040" w:themeColor="text1" w:themeTint="BF"/>
          <w:sz w:val="40"/>
          <w:szCs w:val="40"/>
        </w:rPr>
      </w:pPr>
    </w:p>
    <w:p w:rsidR="00EA25A4" w:rsidRDefault="00EA25A4" w:rsidP="00EA25A4">
      <w:pPr>
        <w:spacing w:after="0" w:line="240" w:lineRule="auto"/>
        <w:contextualSpacing/>
        <w:rPr>
          <w:rFonts w:ascii="TH SarabunPSK" w:eastAsia="Times New Roman" w:hAnsi="TH SarabunPSK" w:cs="TH SarabunPSK"/>
          <w:color w:val="404040" w:themeColor="text1" w:themeTint="BF"/>
          <w:sz w:val="40"/>
          <w:szCs w:val="40"/>
        </w:rPr>
      </w:pPr>
      <w:r w:rsidRPr="00EA25A4">
        <w:rPr>
          <w:rFonts w:ascii="TH SarabunPSK" w:eastAsia="Times New Roman" w:hAnsi="TH SarabunPSK" w:cs="TH SarabunPSK"/>
          <w:b/>
          <w:bCs/>
          <w:color w:val="404040" w:themeColor="text1" w:themeTint="BF"/>
          <w:sz w:val="40"/>
          <w:szCs w:val="40"/>
          <w:cs/>
        </w:rPr>
        <w:t>ประเภ</w:t>
      </w:r>
      <w:r>
        <w:rPr>
          <w:rFonts w:ascii="TH SarabunPSK" w:eastAsia="Times New Roman" w:hAnsi="TH SarabunPSK" w:cs="TH SarabunPSK"/>
          <w:b/>
          <w:bCs/>
          <w:color w:val="404040" w:themeColor="text1" w:themeTint="BF"/>
          <w:sz w:val="40"/>
          <w:szCs w:val="40"/>
          <w:cs/>
        </w:rPr>
        <w:t>ทของสินทรัพย์ หนี้สิน และส่วนขอ</w:t>
      </w:r>
      <w:r>
        <w:rPr>
          <w:rFonts w:ascii="TH SarabunPSK" w:eastAsia="Times New Roman" w:hAnsi="TH SarabunPSK" w:cs="TH SarabunPSK" w:hint="cs"/>
          <w:b/>
          <w:bCs/>
          <w:color w:val="404040" w:themeColor="text1" w:themeTint="BF"/>
          <w:sz w:val="40"/>
          <w:szCs w:val="40"/>
          <w:cs/>
        </w:rPr>
        <w:t>งเจ้าของ</w:t>
      </w:r>
    </w:p>
    <w:p w:rsidR="00EA25A4" w:rsidRPr="00846C7B" w:rsidRDefault="00EA25A4" w:rsidP="00EA25A4">
      <w:pPr>
        <w:pStyle w:val="a6"/>
        <w:numPr>
          <w:ilvl w:val="0"/>
          <w:numId w:val="14"/>
        </w:numPr>
        <w:rPr>
          <w:b/>
          <w:bCs/>
          <w:color w:val="FF0000"/>
          <w:sz w:val="36"/>
          <w:szCs w:val="28"/>
        </w:rPr>
      </w:pPr>
      <w:r w:rsidRPr="00846C7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สินทรัพย์</w:t>
      </w:r>
    </w:p>
    <w:p w:rsidR="00EA25A4" w:rsidRDefault="00EA25A4" w:rsidP="00EA25A4">
      <w:pPr>
        <w:pStyle w:val="a6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 w:rsidRPr="00EA25A4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 xml:space="preserve">- </w:t>
      </w:r>
      <w:r w:rsidRPr="00EA25A4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>สินทรัพย์หมุนเวียน (</w:t>
      </w:r>
      <w:r w:rsidRPr="00EA25A4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Current Assets</w:t>
      </w:r>
    </w:p>
    <w:p w:rsidR="00EA25A4" w:rsidRDefault="00EA25A4" w:rsidP="00EA25A4">
      <w:pPr>
        <w:pStyle w:val="a6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 xml:space="preserve">- </w:t>
      </w:r>
      <w:r w:rsidRPr="00EA25A4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 xml:space="preserve">สินทรัพย์ไม่หมุนเวียน </w:t>
      </w:r>
      <w:r w:rsidRPr="00EA25A4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(Non-current Assets)</w:t>
      </w:r>
    </w:p>
    <w:p w:rsidR="00EA25A4" w:rsidRDefault="00EA25A4" w:rsidP="00846C7B">
      <w:pPr>
        <w:spacing w:after="0"/>
        <w:ind w:left="709" w:hanging="425"/>
        <w:rPr>
          <w:rFonts w:ascii="TH SarabunPSK" w:hAnsi="TH SarabunPSK" w:cs="TH SarabunPSK"/>
          <w:b/>
          <w:bCs/>
          <w:color w:val="404040" w:themeColor="text1" w:themeTint="BF"/>
          <w:sz w:val="36"/>
          <w:szCs w:val="36"/>
        </w:rPr>
      </w:pPr>
      <w:r w:rsidRPr="00EA25A4">
        <w:rPr>
          <w:rFonts w:ascii="TH SarabunPSK" w:hAnsi="TH SarabunPSK" w:cs="TH SarabunPSK" w:hint="cs"/>
          <w:b/>
          <w:bCs/>
          <w:color w:val="404040" w:themeColor="text1" w:themeTint="BF"/>
          <w:sz w:val="36"/>
          <w:szCs w:val="36"/>
          <w:cs/>
        </w:rPr>
        <w:t xml:space="preserve">- </w:t>
      </w:r>
      <w:r w:rsidRPr="00EA25A4">
        <w:rPr>
          <w:rFonts w:ascii="TH SarabunPSK" w:hAnsi="TH SarabunPSK" w:cs="TH SarabunPSK" w:hint="cs"/>
          <w:b/>
          <w:bCs/>
          <w:color w:val="404040" w:themeColor="text1" w:themeTint="BF"/>
          <w:sz w:val="36"/>
          <w:szCs w:val="36"/>
          <w:cs/>
        </w:rPr>
        <w:tab/>
      </w:r>
      <w:r w:rsidRPr="00846C7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หนี้สิน</w:t>
      </w:r>
    </w:p>
    <w:p w:rsidR="00EA25A4" w:rsidRDefault="00846C7B" w:rsidP="00846C7B">
      <w:pPr>
        <w:spacing w:after="0"/>
        <w:ind w:left="709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 w:rsidRPr="00846C7B">
        <w:rPr>
          <w:rFonts w:ascii="TH SarabunPSK" w:hAnsi="TH SarabunPSK" w:cs="TH SarabunPSK" w:hint="cs"/>
          <w:b/>
          <w:bCs/>
          <w:color w:val="404040" w:themeColor="text1" w:themeTint="BF"/>
          <w:sz w:val="32"/>
          <w:szCs w:val="32"/>
          <w:cs/>
        </w:rPr>
        <w:t xml:space="preserve">- </w:t>
      </w:r>
      <w:r w:rsidR="00EA25A4"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>หนี้สินหมุนเวียน (</w:t>
      </w:r>
      <w:r w:rsidR="00EA25A4"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Current Liabilities)</w:t>
      </w:r>
    </w:p>
    <w:p w:rsidR="00846C7B" w:rsidRDefault="00846C7B" w:rsidP="00846C7B">
      <w:pPr>
        <w:spacing w:after="0"/>
        <w:ind w:left="709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color w:val="404040" w:themeColor="text1" w:themeTint="BF"/>
          <w:sz w:val="32"/>
          <w:szCs w:val="32"/>
          <w:cs/>
        </w:rPr>
        <w:t xml:space="preserve"> 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 xml:space="preserve">หนี้สินไม่หมุนเวียน 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(Non-current Liabilities)</w:t>
      </w:r>
    </w:p>
    <w:p w:rsidR="00846C7B" w:rsidRDefault="00846C7B" w:rsidP="00846C7B">
      <w:pPr>
        <w:spacing w:after="0"/>
        <w:ind w:left="709" w:hanging="425"/>
        <w:rPr>
          <w:rFonts w:ascii="TH SarabunPSK" w:hAnsi="TH SarabunPSK" w:cs="TH SarabunPSK"/>
          <w:color w:val="404040" w:themeColor="text1" w:themeTint="BF"/>
          <w:sz w:val="32"/>
          <w:szCs w:val="32"/>
        </w:rPr>
      </w:pPr>
      <w:r w:rsidRPr="00846C7B">
        <w:rPr>
          <w:rFonts w:ascii="TH SarabunPSK" w:hAnsi="TH SarabunPSK" w:cs="TH SarabunPSK"/>
          <w:color w:val="404040" w:themeColor="text1" w:themeTint="BF"/>
          <w:sz w:val="32"/>
          <w:szCs w:val="32"/>
        </w:rPr>
        <w:t xml:space="preserve">- </w:t>
      </w:r>
      <w:r w:rsidRPr="00846C7B">
        <w:rPr>
          <w:rFonts w:ascii="TH SarabunPSK" w:hAnsi="TH SarabunPSK" w:cs="TH SarabunPSK"/>
          <w:color w:val="404040" w:themeColor="text1" w:themeTint="BF"/>
          <w:sz w:val="32"/>
          <w:szCs w:val="32"/>
        </w:rPr>
        <w:tab/>
      </w:r>
      <w:r w:rsidRPr="00846C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ส่วนของเจ้าของ</w:t>
      </w:r>
    </w:p>
    <w:p w:rsidR="00846C7B" w:rsidRDefault="00846C7B" w:rsidP="00846C7B">
      <w:pPr>
        <w:spacing w:after="0"/>
        <w:ind w:left="709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 xml:space="preserve">- 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>รายได้ (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Income)</w:t>
      </w:r>
    </w:p>
    <w:p w:rsidR="00846C7B" w:rsidRDefault="00846C7B" w:rsidP="00846C7B">
      <w:pPr>
        <w:spacing w:after="0"/>
        <w:ind w:left="709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 xml:space="preserve">- 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>ค่าใช้จ่าย (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Expenses)</w:t>
      </w:r>
    </w:p>
    <w:p w:rsidR="00846C7B" w:rsidRPr="00846C7B" w:rsidRDefault="00846C7B" w:rsidP="00846C7B">
      <w:pPr>
        <w:ind w:left="709"/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 xml:space="preserve">- 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  <w:cs/>
        </w:rPr>
        <w:t>ถอนใช้ส่วนตัวหรือเงินถอน (</w:t>
      </w:r>
      <w:r w:rsidRPr="00846C7B">
        <w:rPr>
          <w:rFonts w:ascii="TH SarabunPSK" w:hAnsi="TH SarabunPSK" w:cs="TH SarabunPSK"/>
          <w:b/>
          <w:bCs/>
          <w:color w:val="404040" w:themeColor="text1" w:themeTint="BF"/>
          <w:sz w:val="32"/>
          <w:szCs w:val="32"/>
        </w:rPr>
        <w:t>Drawing Account)</w:t>
      </w:r>
    </w:p>
    <w:p w:rsidR="00EA25A4" w:rsidRPr="00846C7B" w:rsidRDefault="00846C7B" w:rsidP="00846C7B">
      <w:pPr>
        <w:rPr>
          <w:rFonts w:ascii="TH SarabunPSK" w:hAnsi="TH SarabunPSK" w:cs="TH SarabunPSK"/>
          <w:b/>
          <w:bCs/>
          <w:color w:val="404040" w:themeColor="text1" w:themeTint="BF"/>
          <w:sz w:val="36"/>
          <w:szCs w:val="36"/>
        </w:rPr>
      </w:pP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>สมการบัญชี (</w:t>
      </w: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lang w:val="en-GB"/>
        </w:rPr>
        <w:t>Accounting</w:t>
      </w: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 xml:space="preserve"> </w:t>
      </w: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lang w:val="en-GB"/>
        </w:rPr>
        <w:t>Equation)</w:t>
      </w: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 xml:space="preserve"> หรือสมการงบดุล (</w:t>
      </w:r>
      <w:r w:rsidRPr="00846C7B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lang w:val="en-GB"/>
        </w:rPr>
        <w:t>Balance Sheet Equation)</w:t>
      </w:r>
    </w:p>
    <w:p w:rsidR="00846C7B" w:rsidRDefault="00846C7B" w:rsidP="00846C7B">
      <w:pPr>
        <w:pStyle w:val="a7"/>
        <w:spacing w:before="0" w:beforeAutospacing="0" w:after="0" w:afterAutospacing="0"/>
        <w:ind w:firstLine="720"/>
        <w:textAlignment w:val="baseline"/>
        <w:rPr>
          <w:sz w:val="2"/>
          <w:szCs w:val="2"/>
        </w:rPr>
      </w:pPr>
      <w:r w:rsidRPr="00846C7B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เป็นสมการที่แสดงความสัมพันธ์ระหว่างสินทรัพย์ หนี้สิน และส่วนของเจ้าของ (ทุน)</w:t>
      </w:r>
      <w:r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 xml:space="preserve">  </w:t>
      </w:r>
      <w:r w:rsidRPr="00846C7B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ซึ่งเขียนเป็นสมการบัญชีได้ ดังนี้</w:t>
      </w:r>
    </w:p>
    <w:p w:rsidR="00846C7B" w:rsidRPr="00846C7B" w:rsidRDefault="00846C7B" w:rsidP="00846C7B">
      <w:pPr>
        <w:pStyle w:val="a7"/>
        <w:spacing w:before="0" w:beforeAutospacing="0" w:after="0" w:afterAutospacing="0"/>
        <w:ind w:firstLine="720"/>
        <w:textAlignment w:val="baseline"/>
        <w:rPr>
          <w:sz w:val="2"/>
          <w:szCs w:val="2"/>
        </w:rPr>
      </w:pPr>
    </w:p>
    <w:p w:rsidR="00846C7B" w:rsidRPr="00846C7B" w:rsidRDefault="00846C7B" w:rsidP="00846C7B">
      <w:pPr>
        <w:pStyle w:val="a7"/>
        <w:spacing w:before="0" w:beforeAutospacing="0" w:after="0" w:afterAutospacing="0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67A7A1" wp14:editId="5E96CC10">
            <wp:extent cx="4312920" cy="19494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C7B" w:rsidRPr="00846C7B" w:rsidRDefault="00846C7B" w:rsidP="00846C7B">
      <w:pPr>
        <w:pStyle w:val="a7"/>
        <w:spacing w:before="0" w:beforeAutospacing="0" w:after="0" w:afterAutospacing="0"/>
        <w:ind w:firstLine="720"/>
        <w:textAlignment w:val="baseline"/>
        <w:rPr>
          <w:sz w:val="10"/>
          <w:szCs w:val="10"/>
        </w:rPr>
      </w:pPr>
    </w:p>
    <w:p w:rsidR="00191CA0" w:rsidRDefault="00191CA0" w:rsidP="008276DB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404040" w:themeColor="text1" w:themeTint="BF"/>
          <w:sz w:val="36"/>
          <w:szCs w:val="36"/>
        </w:rPr>
      </w:pPr>
    </w:p>
    <w:p w:rsidR="004B56B5" w:rsidRDefault="004B56B5" w:rsidP="008276DB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404040" w:themeColor="text1" w:themeTint="BF"/>
          <w:sz w:val="36"/>
          <w:szCs w:val="36"/>
        </w:rPr>
      </w:pPr>
    </w:p>
    <w:p w:rsidR="004B56B5" w:rsidRDefault="004B56B5" w:rsidP="008276DB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404040" w:themeColor="text1" w:themeTint="BF"/>
          <w:sz w:val="36"/>
          <w:szCs w:val="36"/>
        </w:rPr>
      </w:pPr>
    </w:p>
    <w:p w:rsidR="008276DB" w:rsidRDefault="008276DB" w:rsidP="008276D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9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846C7B" w:rsidTr="008E30FC">
        <w:trPr>
          <w:trHeight w:val="617"/>
        </w:trPr>
        <w:tc>
          <w:tcPr>
            <w:tcW w:w="2392" w:type="dxa"/>
            <w:vMerge w:val="restart"/>
          </w:tcPr>
          <w:p w:rsidR="00846C7B" w:rsidRDefault="00846C7B" w:rsidP="008E30FC"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2A355F5B" wp14:editId="5C97E94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C7B" w:rsidRDefault="00846C7B" w:rsidP="008E30FC"/>
        </w:tc>
        <w:tc>
          <w:tcPr>
            <w:tcW w:w="7420" w:type="dxa"/>
            <w:gridSpan w:val="2"/>
            <w:vAlign w:val="center"/>
          </w:tcPr>
          <w:p w:rsidR="00846C7B" w:rsidRPr="006E5F32" w:rsidRDefault="00846C7B" w:rsidP="008E3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846C7B" w:rsidTr="008E30FC">
        <w:trPr>
          <w:trHeight w:val="470"/>
        </w:trPr>
        <w:tc>
          <w:tcPr>
            <w:tcW w:w="2392" w:type="dxa"/>
            <w:vMerge/>
          </w:tcPr>
          <w:p w:rsidR="00846C7B" w:rsidRDefault="00846C7B" w:rsidP="008E30FC"/>
        </w:tc>
        <w:tc>
          <w:tcPr>
            <w:tcW w:w="5480" w:type="dxa"/>
            <w:vAlign w:val="center"/>
          </w:tcPr>
          <w:p w:rsidR="00846C7B" w:rsidRPr="006E5F32" w:rsidRDefault="00846C7B" w:rsidP="008E30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846C7B" w:rsidRPr="006E5F32" w:rsidRDefault="00846C7B" w:rsidP="008E3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46C7B" w:rsidTr="008E30FC">
        <w:trPr>
          <w:trHeight w:val="457"/>
        </w:trPr>
        <w:tc>
          <w:tcPr>
            <w:tcW w:w="2392" w:type="dxa"/>
            <w:vMerge/>
          </w:tcPr>
          <w:p w:rsidR="00846C7B" w:rsidRDefault="00846C7B" w:rsidP="008E30FC"/>
        </w:tc>
        <w:tc>
          <w:tcPr>
            <w:tcW w:w="7420" w:type="dxa"/>
            <w:gridSpan w:val="2"/>
            <w:vAlign w:val="center"/>
          </w:tcPr>
          <w:p w:rsidR="00846C7B" w:rsidRPr="006E5F32" w:rsidRDefault="00846C7B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46C7B" w:rsidTr="008E30FC">
        <w:trPr>
          <w:trHeight w:val="470"/>
        </w:trPr>
        <w:tc>
          <w:tcPr>
            <w:tcW w:w="2392" w:type="dxa"/>
            <w:vMerge/>
          </w:tcPr>
          <w:p w:rsidR="00846C7B" w:rsidRDefault="00846C7B" w:rsidP="008E30FC"/>
        </w:tc>
        <w:tc>
          <w:tcPr>
            <w:tcW w:w="7420" w:type="dxa"/>
            <w:gridSpan w:val="2"/>
          </w:tcPr>
          <w:p w:rsidR="00846C7B" w:rsidRPr="006E5F32" w:rsidRDefault="00846C7B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2 </w:t>
            </w:r>
            <w:r w:rsidRPr="00CF34C5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846C7B" w:rsidTr="008E30FC">
        <w:trPr>
          <w:trHeight w:val="483"/>
        </w:trPr>
        <w:tc>
          <w:tcPr>
            <w:tcW w:w="2392" w:type="dxa"/>
            <w:vMerge/>
          </w:tcPr>
          <w:p w:rsidR="00846C7B" w:rsidRDefault="00846C7B" w:rsidP="008E30FC"/>
        </w:tc>
        <w:tc>
          <w:tcPr>
            <w:tcW w:w="7420" w:type="dxa"/>
            <w:gridSpan w:val="2"/>
          </w:tcPr>
          <w:p w:rsidR="00846C7B" w:rsidRPr="006E5F32" w:rsidRDefault="00846C7B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4B5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B56B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191CA0" w:rsidRPr="00EA25A4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1CA0" w:rsidRDefault="00846C7B" w:rsidP="003004B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46C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 หมวดบัญชี </w:t>
      </w:r>
    </w:p>
    <w:p w:rsidR="00846C7B" w:rsidRPr="00DF2DFC" w:rsidRDefault="00846C7B" w:rsidP="00846C7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สินทรัพย์</w:t>
      </w:r>
      <w:r w:rsidR="00DF2DFC" w:rsidRPr="00DF2DFC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</w:t>
      </w:r>
    </w:p>
    <w:p w:rsidR="00846C7B" w:rsidRPr="00DF2DFC" w:rsidRDefault="00846C7B" w:rsidP="00846C7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หนี้สิน</w:t>
      </w:r>
      <w:r w:rsidR="00DF2DFC" w:rsidRPr="00DF2DFC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2</w:t>
      </w:r>
    </w:p>
    <w:p w:rsidR="00846C7B" w:rsidRPr="00DF2DFC" w:rsidRDefault="00846C7B" w:rsidP="00846C7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DF2DFC">
        <w:rPr>
          <w:rFonts w:ascii="TH SarabunPSK" w:hAnsi="TH SarabunPSK" w:cs="TH SarabunPSK" w:hint="cs"/>
          <w:b/>
          <w:bCs/>
          <w:sz w:val="32"/>
          <w:szCs w:val="32"/>
          <w:cs/>
        </w:rPr>
        <w:t>(ส่วนของเจ้าของ)</w:t>
      </w: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DFC" w:rsidRPr="00DF2DFC">
        <w:rPr>
          <w:rFonts w:ascii="TH SarabunPSK" w:hAnsi="TH SarabunPSK" w:cs="TH SarabunPSK"/>
          <w:b/>
          <w:bCs/>
          <w:sz w:val="32"/>
          <w:szCs w:val="32"/>
        </w:rPr>
        <w:t>=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</w:t>
      </w:r>
    </w:p>
    <w:p w:rsidR="00846C7B" w:rsidRPr="00DF2DFC" w:rsidRDefault="00846C7B" w:rsidP="00846C7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="00DF2DFC" w:rsidRPr="00DF2DFC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4</w:t>
      </w:r>
    </w:p>
    <w:p w:rsidR="00846C7B" w:rsidRPr="00DF2DFC" w:rsidRDefault="00846C7B" w:rsidP="00846C7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DFC" w:rsidRPr="00DF2DFC">
        <w:rPr>
          <w:rFonts w:ascii="TH SarabunPSK" w:hAnsi="TH SarabunPSK" w:cs="TH SarabunPSK"/>
          <w:b/>
          <w:bCs/>
          <w:sz w:val="32"/>
          <w:szCs w:val="32"/>
        </w:rPr>
        <w:t>=</w:t>
      </w:r>
      <w:r w:rsidR="00DF2DFC" w:rsidRPr="00DF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หมวดที่ 5</w:t>
      </w:r>
    </w:p>
    <w:p w:rsidR="00DF2DFC" w:rsidRDefault="00DF2DFC" w:rsidP="00DF2DF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F2DFC" w:rsidRDefault="00DF2DFC" w:rsidP="00DF2DF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สูตรการท่องจำของบัญชีง่ายๆ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244"/>
        <w:gridCol w:w="2532"/>
      </w:tblGrid>
      <w:tr w:rsidR="00DF2DFC" w:rsidTr="00F87902">
        <w:trPr>
          <w:trHeight w:val="579"/>
        </w:trPr>
        <w:tc>
          <w:tcPr>
            <w:tcW w:w="3600" w:type="dxa"/>
            <w:shd w:val="clear" w:color="auto" w:fill="B3FD9F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หมวดบัญชี</w:t>
            </w:r>
          </w:p>
        </w:tc>
        <w:tc>
          <w:tcPr>
            <w:tcW w:w="2244" w:type="dxa"/>
            <w:shd w:val="clear" w:color="auto" w:fill="B3FD9F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Dr.</w:t>
            </w:r>
          </w:p>
        </w:tc>
        <w:tc>
          <w:tcPr>
            <w:tcW w:w="2532" w:type="dxa"/>
            <w:shd w:val="clear" w:color="auto" w:fill="B3FD9F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Cr.</w:t>
            </w:r>
          </w:p>
        </w:tc>
      </w:tr>
      <w:tr w:rsidR="00DF2DFC" w:rsidTr="00F87902">
        <w:trPr>
          <w:trHeight w:val="579"/>
        </w:trPr>
        <w:tc>
          <w:tcPr>
            <w:tcW w:w="3600" w:type="dxa"/>
            <w:shd w:val="clear" w:color="auto" w:fill="ECFC1C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สินทรัพย์</w:t>
            </w:r>
          </w:p>
        </w:tc>
        <w:tc>
          <w:tcPr>
            <w:tcW w:w="2244" w:type="dxa"/>
            <w:shd w:val="clear" w:color="auto" w:fill="ECFC1C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+</w:t>
            </w:r>
          </w:p>
        </w:tc>
        <w:tc>
          <w:tcPr>
            <w:tcW w:w="2532" w:type="dxa"/>
            <w:shd w:val="clear" w:color="auto" w:fill="ECFC1C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DF2DFC" w:rsidTr="00F87902">
        <w:trPr>
          <w:trHeight w:val="579"/>
        </w:trPr>
        <w:tc>
          <w:tcPr>
            <w:tcW w:w="3600" w:type="dxa"/>
            <w:shd w:val="clear" w:color="auto" w:fill="55C1D7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หนี้สิน</w:t>
            </w:r>
          </w:p>
        </w:tc>
        <w:tc>
          <w:tcPr>
            <w:tcW w:w="2244" w:type="dxa"/>
            <w:shd w:val="clear" w:color="auto" w:fill="55C1D7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532" w:type="dxa"/>
            <w:shd w:val="clear" w:color="auto" w:fill="55C1D7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+</w:t>
            </w:r>
          </w:p>
        </w:tc>
      </w:tr>
      <w:tr w:rsidR="00DF2DFC" w:rsidTr="00F87902">
        <w:trPr>
          <w:trHeight w:val="579"/>
        </w:trPr>
        <w:tc>
          <w:tcPr>
            <w:tcW w:w="3600" w:type="dxa"/>
            <w:shd w:val="clear" w:color="auto" w:fill="F39A39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ทุน(ส่วนของเจ้าของ)</w:t>
            </w:r>
          </w:p>
        </w:tc>
        <w:tc>
          <w:tcPr>
            <w:tcW w:w="2244" w:type="dxa"/>
            <w:shd w:val="clear" w:color="auto" w:fill="F39A39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532" w:type="dxa"/>
            <w:shd w:val="clear" w:color="auto" w:fill="F39A39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+</w:t>
            </w:r>
          </w:p>
        </w:tc>
      </w:tr>
      <w:tr w:rsidR="00DF2DFC" w:rsidTr="00F87902">
        <w:trPr>
          <w:trHeight w:val="579"/>
        </w:trPr>
        <w:tc>
          <w:tcPr>
            <w:tcW w:w="3600" w:type="dxa"/>
            <w:shd w:val="clear" w:color="auto" w:fill="FABF8F" w:themeFill="accent6" w:themeFillTint="99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รายได้</w:t>
            </w:r>
          </w:p>
        </w:tc>
        <w:tc>
          <w:tcPr>
            <w:tcW w:w="2244" w:type="dxa"/>
            <w:shd w:val="clear" w:color="auto" w:fill="FABF8F" w:themeFill="accent6" w:themeFillTint="99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532" w:type="dxa"/>
            <w:shd w:val="clear" w:color="auto" w:fill="FABF8F" w:themeFill="accent6" w:themeFillTint="99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+</w:t>
            </w:r>
          </w:p>
        </w:tc>
      </w:tr>
      <w:tr w:rsidR="00DF2DFC" w:rsidTr="00F87902">
        <w:trPr>
          <w:trHeight w:val="579"/>
        </w:trPr>
        <w:tc>
          <w:tcPr>
            <w:tcW w:w="3600" w:type="dxa"/>
            <w:shd w:val="clear" w:color="auto" w:fill="C3D9CD"/>
            <w:vAlign w:val="center"/>
          </w:tcPr>
          <w:p w:rsidR="00DF2DFC" w:rsidRDefault="00DF2DFC" w:rsidP="00DF2DFC">
            <w:pPr>
              <w:ind w:left="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ค่าใช้จ่าย</w:t>
            </w:r>
          </w:p>
        </w:tc>
        <w:tc>
          <w:tcPr>
            <w:tcW w:w="2244" w:type="dxa"/>
            <w:shd w:val="clear" w:color="auto" w:fill="C3D9CD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+</w:t>
            </w:r>
          </w:p>
        </w:tc>
        <w:tc>
          <w:tcPr>
            <w:tcW w:w="2532" w:type="dxa"/>
            <w:shd w:val="clear" w:color="auto" w:fill="C3D9CD"/>
            <w:vAlign w:val="center"/>
          </w:tcPr>
          <w:p w:rsidR="00DF2DFC" w:rsidRDefault="00DF2DFC" w:rsidP="00DF2D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191CA0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1CA0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1CA0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3FBF" w:rsidRDefault="00063FBF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76DB" w:rsidRDefault="008276DB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76DB" w:rsidRDefault="008276DB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3FBF" w:rsidRDefault="00063FBF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9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63FBF" w:rsidTr="001F7386">
        <w:trPr>
          <w:trHeight w:val="617"/>
        </w:trPr>
        <w:tc>
          <w:tcPr>
            <w:tcW w:w="2392" w:type="dxa"/>
            <w:vMerge w:val="restart"/>
          </w:tcPr>
          <w:p w:rsidR="00063FBF" w:rsidRDefault="00063FBF" w:rsidP="001F7386"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E6DC583" wp14:editId="443F026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3FBF" w:rsidRDefault="00063FBF" w:rsidP="001F7386"/>
        </w:tc>
        <w:tc>
          <w:tcPr>
            <w:tcW w:w="7420" w:type="dxa"/>
            <w:gridSpan w:val="2"/>
            <w:vAlign w:val="center"/>
          </w:tcPr>
          <w:p w:rsidR="00063FBF" w:rsidRPr="006E5F32" w:rsidRDefault="00063FBF" w:rsidP="001F73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063FBF" w:rsidTr="001F7386">
        <w:trPr>
          <w:trHeight w:val="470"/>
        </w:trPr>
        <w:tc>
          <w:tcPr>
            <w:tcW w:w="2392" w:type="dxa"/>
            <w:vMerge/>
          </w:tcPr>
          <w:p w:rsidR="00063FBF" w:rsidRDefault="00063FBF" w:rsidP="001F7386"/>
        </w:tc>
        <w:tc>
          <w:tcPr>
            <w:tcW w:w="5480" w:type="dxa"/>
            <w:vAlign w:val="center"/>
          </w:tcPr>
          <w:p w:rsidR="00063FBF" w:rsidRPr="006E5F32" w:rsidRDefault="00063FBF" w:rsidP="001F7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063FBF" w:rsidRPr="006E5F32" w:rsidRDefault="00063FBF" w:rsidP="001F73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063FBF" w:rsidTr="001F7386">
        <w:trPr>
          <w:trHeight w:val="457"/>
        </w:trPr>
        <w:tc>
          <w:tcPr>
            <w:tcW w:w="2392" w:type="dxa"/>
            <w:vMerge/>
          </w:tcPr>
          <w:p w:rsidR="00063FBF" w:rsidRDefault="00063FBF" w:rsidP="001F7386"/>
        </w:tc>
        <w:tc>
          <w:tcPr>
            <w:tcW w:w="7420" w:type="dxa"/>
            <w:gridSpan w:val="2"/>
            <w:vAlign w:val="center"/>
          </w:tcPr>
          <w:p w:rsidR="00063FBF" w:rsidRPr="006E5F32" w:rsidRDefault="00063FBF" w:rsidP="001F7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063FBF" w:rsidTr="001F7386">
        <w:trPr>
          <w:trHeight w:val="470"/>
        </w:trPr>
        <w:tc>
          <w:tcPr>
            <w:tcW w:w="2392" w:type="dxa"/>
            <w:vMerge/>
          </w:tcPr>
          <w:p w:rsidR="00063FBF" w:rsidRDefault="00063FBF" w:rsidP="001F7386"/>
        </w:tc>
        <w:tc>
          <w:tcPr>
            <w:tcW w:w="7420" w:type="dxa"/>
            <w:gridSpan w:val="2"/>
          </w:tcPr>
          <w:p w:rsidR="00063FBF" w:rsidRPr="006E5F32" w:rsidRDefault="00063FBF" w:rsidP="001F7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2 </w:t>
            </w:r>
            <w:r w:rsidRPr="00CF34C5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063FBF" w:rsidTr="001F7386">
        <w:trPr>
          <w:trHeight w:val="483"/>
        </w:trPr>
        <w:tc>
          <w:tcPr>
            <w:tcW w:w="2392" w:type="dxa"/>
            <w:vMerge/>
          </w:tcPr>
          <w:p w:rsidR="00063FBF" w:rsidRDefault="00063FBF" w:rsidP="001F7386"/>
        </w:tc>
        <w:tc>
          <w:tcPr>
            <w:tcW w:w="7420" w:type="dxa"/>
            <w:gridSpan w:val="2"/>
          </w:tcPr>
          <w:p w:rsidR="00063FBF" w:rsidRPr="006E5F32" w:rsidRDefault="00063FBF" w:rsidP="001F738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4B56B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B56B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063FBF" w:rsidRDefault="00063FBF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3FBF" w:rsidRDefault="00063FBF" w:rsidP="003004B8">
      <w:pPr>
        <w:spacing w:after="0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63FBF">
        <w:rPr>
          <w:rFonts w:ascii="TH SarabunPSK" w:hAnsi="TH SarabunPSK" w:cs="TH SarabunPSK" w:hint="cs"/>
          <w:b/>
          <w:sz w:val="32"/>
          <w:szCs w:val="32"/>
          <w:cs/>
        </w:rPr>
        <w:t>การพิจารณาว่ารายการใดเป็นสินทรัพย์ หนี้สิน ส่วนของเจ้าของ</w:t>
      </w:r>
    </w:p>
    <w:tbl>
      <w:tblPr>
        <w:tblW w:w="941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3402"/>
        <w:gridCol w:w="1701"/>
        <w:gridCol w:w="1701"/>
        <w:gridCol w:w="1701"/>
      </w:tblGrid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ส่วนของเจ้าของ</w:t>
            </w: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ที่ดิน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พันธบัตรรัฐบาล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เงินเบิกเกินบัญชี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เจ้าหนี้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063FBF" w:rsidTr="00063FBF">
        <w:trPr>
          <w:trHeight w:val="170"/>
        </w:trPr>
        <w:tc>
          <w:tcPr>
            <w:tcW w:w="907" w:type="dxa"/>
            <w:vAlign w:val="center"/>
          </w:tcPr>
          <w:p w:rsidR="00063FBF" w:rsidRDefault="00063FBF" w:rsidP="00063FBF">
            <w:pPr>
              <w:spacing w:after="0"/>
              <w:ind w:left="-4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FBF" w:rsidRDefault="00063FBF" w:rsidP="00063FB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ทุน-เจ้าของกิจการ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063FBF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FBF" w:rsidRDefault="00E12FE6" w:rsidP="00063FB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432FC1" w:rsidRDefault="00432FC1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432FC1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63FBF"/>
    <w:rsid w:val="00191CA0"/>
    <w:rsid w:val="001E1150"/>
    <w:rsid w:val="003004B8"/>
    <w:rsid w:val="00370EB6"/>
    <w:rsid w:val="00432FC1"/>
    <w:rsid w:val="004B56B5"/>
    <w:rsid w:val="006346B6"/>
    <w:rsid w:val="006E5F32"/>
    <w:rsid w:val="006F4C2F"/>
    <w:rsid w:val="008276DB"/>
    <w:rsid w:val="00846C7B"/>
    <w:rsid w:val="0085548A"/>
    <w:rsid w:val="008B0387"/>
    <w:rsid w:val="008C7D56"/>
    <w:rsid w:val="008F26E1"/>
    <w:rsid w:val="009B087F"/>
    <w:rsid w:val="00B65BF5"/>
    <w:rsid w:val="00B941BA"/>
    <w:rsid w:val="00BD50F6"/>
    <w:rsid w:val="00CA27F9"/>
    <w:rsid w:val="00CF34C5"/>
    <w:rsid w:val="00DF2DFC"/>
    <w:rsid w:val="00E12FE6"/>
    <w:rsid w:val="00EA25A4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semiHidden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63754E-7956-4B19-B46A-0D9FF40834EE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16C5FBD3-1EA2-4ABB-B432-F76C1507077F}">
      <dgm:prSet phldrT="[Text]" custT="1"/>
      <dgm:spPr>
        <a:xfrm>
          <a:off x="268474" y="1008770"/>
          <a:ext cx="3397794" cy="3401126"/>
        </a:xfrm>
        <a:pattFill prst="pct10">
          <a:fgClr>
            <a:schemeClr val="accent2">
              <a:lumMod val="20000"/>
              <a:lumOff val="80000"/>
            </a:schemeClr>
          </a:fgClr>
          <a:bgClr>
            <a:srgbClr val="92D050"/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th-TH" sz="2400" b="1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สินทรัพย์ หนี้สิน </a:t>
          </a:r>
          <a:br>
            <a:rPr lang="th-TH" sz="2400" b="1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</a:br>
          <a:r>
            <a:rPr lang="th-TH" sz="2400" b="1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ส่วนของเจ้าของ</a:t>
          </a:r>
          <a:br>
            <a:rPr lang="th-TH" sz="2400" b="1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</a:br>
          <a:r>
            <a:rPr lang="th-TH" sz="2400" b="1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และสมการบัญชี</a:t>
          </a:r>
          <a:endParaRPr lang="en-US" sz="24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5E94AC3E-6DB7-4DBC-9626-E8A125B3C174}" type="parTrans" cxnId="{7D03FD0D-DAF6-4457-8C7A-610C6B397F28}">
      <dgm:prSet/>
      <dgm:spPr/>
      <dgm:t>
        <a:bodyPr/>
        <a:lstStyle/>
        <a:p>
          <a:endParaRPr lang="en-US"/>
        </a:p>
      </dgm:t>
    </dgm:pt>
    <dgm:pt modelId="{47963DBC-4D7D-458B-84BC-B9C6704E8357}" type="sibTrans" cxnId="{7D03FD0D-DAF6-4457-8C7A-610C6B397F28}">
      <dgm:prSet/>
      <dgm:spPr/>
      <dgm:t>
        <a:bodyPr/>
        <a:lstStyle/>
        <a:p>
          <a:endParaRPr lang="en-US"/>
        </a:p>
      </dgm:t>
    </dgm:pt>
    <dgm:pt modelId="{6A63B6F7-3E2C-4904-AF07-0EE2574EAEA5}">
      <dgm:prSet phldrT="[Text]" custT="1"/>
      <dgm:spPr>
        <a:xfrm>
          <a:off x="4341998" y="911143"/>
          <a:ext cx="4543866" cy="1027536"/>
        </a:xfrm>
        <a:pattFill prst="pct30">
          <a:fgClr>
            <a:schemeClr val="accent2">
              <a:lumMod val="20000"/>
              <a:lumOff val="80000"/>
            </a:schemeClr>
          </a:fgClr>
          <a:bgClr>
            <a:schemeClr val="accent2">
              <a:lumMod val="40000"/>
              <a:lumOff val="60000"/>
            </a:schemeClr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th-TH" sz="14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ความหมายของสินทรัพย์ หนี้สิน และส่วนของเจ้าของ ตามกรอบแนวคิดสำหรับการรายงานทางการเงิน</a:t>
          </a:r>
          <a:endParaRPr lang="en-US" sz="14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E451D8DA-222E-4FF7-8E72-7D88F529CE9F}" type="parTrans" cxnId="{090414A1-3E28-4EFC-BD7D-59B230690405}">
      <dgm:prSet/>
      <dgm:spPr>
        <a:xfrm>
          <a:off x="3667934" y="1424912"/>
          <a:ext cx="674064" cy="128442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9B81CE2-6D30-49CF-83D4-73E3CCE6A02E}" type="sibTrans" cxnId="{090414A1-3E28-4EFC-BD7D-59B230690405}">
      <dgm:prSet/>
      <dgm:spPr/>
      <dgm:t>
        <a:bodyPr/>
        <a:lstStyle/>
        <a:p>
          <a:endParaRPr lang="en-US"/>
        </a:p>
      </dgm:t>
    </dgm:pt>
    <dgm:pt modelId="{AA282D39-EC4A-4F6C-A6DB-8B8107ADEBA7}">
      <dgm:prSet/>
      <dgm:spPr>
        <a:xfrm>
          <a:off x="4341998" y="2195565"/>
          <a:ext cx="4543866" cy="1027536"/>
        </a:xfrm>
        <a:pattFill prst="pct25">
          <a:fgClr>
            <a:schemeClr val="accent2">
              <a:lumMod val="20000"/>
              <a:lumOff val="80000"/>
            </a:schemeClr>
          </a:fgClr>
          <a:bgClr>
            <a:schemeClr val="accent5">
              <a:lumMod val="40000"/>
              <a:lumOff val="60000"/>
            </a:schemeClr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th-TH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ประเภทของสินทรัพย์ หนี้สิน และส่วนของเจ้าของ</a:t>
          </a:r>
          <a:endParaRPr lang="en-US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80738047-CE0A-4E9F-B118-52C6DE04B191}" type="parTrans" cxnId="{95186313-BDB6-420F-82B5-61B2EA4F26CF}">
      <dgm:prSet/>
      <dgm:spPr>
        <a:xfrm>
          <a:off x="3667934" y="2663613"/>
          <a:ext cx="674064" cy="91440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7E95E0-731F-419D-9BF4-B8B48AFAC9BF}" type="sibTrans" cxnId="{95186313-BDB6-420F-82B5-61B2EA4F26CF}">
      <dgm:prSet/>
      <dgm:spPr/>
      <dgm:t>
        <a:bodyPr/>
        <a:lstStyle/>
        <a:p>
          <a:endParaRPr lang="en-US"/>
        </a:p>
      </dgm:t>
    </dgm:pt>
    <dgm:pt modelId="{04538E83-4769-4820-BA8E-544C93AD9A55}">
      <dgm:prSet/>
      <dgm:spPr>
        <a:xfrm>
          <a:off x="4341998" y="3479986"/>
          <a:ext cx="4543866" cy="1027536"/>
        </a:xfrm>
        <a:pattFill prst="ltUpDiag">
          <a:fgClr>
            <a:schemeClr val="accent2">
              <a:lumMod val="20000"/>
              <a:lumOff val="80000"/>
            </a:schemeClr>
          </a:fgClr>
          <a:bgClr>
            <a:srgbClr val="FFFF00"/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th-TH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สมการบัญชี</a:t>
          </a:r>
          <a:endParaRPr lang="en-US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A8AAB139-CBF9-4B66-9715-2AF685E38447}" type="parTrans" cxnId="{ED0F2AD8-01AD-44D6-8E5C-CDA7436CDDBE}">
      <dgm:prSet/>
      <dgm:spPr>
        <a:xfrm>
          <a:off x="3667934" y="2709333"/>
          <a:ext cx="674064" cy="128442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172855-E992-49FD-A4A7-73121D0C9C11}" type="sibTrans" cxnId="{ED0F2AD8-01AD-44D6-8E5C-CDA7436CDDBE}">
      <dgm:prSet/>
      <dgm:spPr/>
      <dgm:t>
        <a:bodyPr/>
        <a:lstStyle/>
        <a:p>
          <a:endParaRPr lang="en-US"/>
        </a:p>
      </dgm:t>
    </dgm:pt>
    <dgm:pt modelId="{41D516A3-892F-46B7-AA07-47421DF83E91}" type="pres">
      <dgm:prSet presAssocID="{C963754E-7956-4B19-B46A-0D9FF40834E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DFC25B3D-AAE9-4766-BB1A-C19766D754B5}" type="pres">
      <dgm:prSet presAssocID="{16C5FBD3-1EA2-4ABB-B432-F76C1507077F}" presName="root1" presStyleCnt="0"/>
      <dgm:spPr/>
    </dgm:pt>
    <dgm:pt modelId="{5A75DCBA-CB9C-4A63-A1A2-11612D10C151}" type="pres">
      <dgm:prSet presAssocID="{16C5FBD3-1EA2-4ABB-B432-F76C1507077F}" presName="LevelOneTextNode" presStyleLbl="node0" presStyleIdx="0" presStyleCnt="1" custAng="5400000" custScaleX="330998" custScaleY="6282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9590A5D-4E86-4B4C-94CA-55E64686BDB1}" type="pres">
      <dgm:prSet presAssocID="{16C5FBD3-1EA2-4ABB-B432-F76C1507077F}" presName="level2hierChild" presStyleCnt="0"/>
      <dgm:spPr/>
    </dgm:pt>
    <dgm:pt modelId="{40300BDC-87C0-4BF2-A4EA-FE32381AC910}" type="pres">
      <dgm:prSet presAssocID="{E451D8DA-222E-4FF7-8E72-7D88F529CE9F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284421"/>
              </a:moveTo>
              <a:lnTo>
                <a:pt x="337032" y="1284421"/>
              </a:lnTo>
              <a:lnTo>
                <a:pt x="337032" y="0"/>
              </a:lnTo>
              <a:lnTo>
                <a:pt x="674064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0AB60814-24A8-4C05-AAA5-642720193F34}" type="pres">
      <dgm:prSet presAssocID="{E451D8DA-222E-4FF7-8E72-7D88F529CE9F}" presName="connTx" presStyleLbl="parChTrans1D2" presStyleIdx="0" presStyleCnt="3"/>
      <dgm:spPr/>
      <dgm:t>
        <a:bodyPr/>
        <a:lstStyle/>
        <a:p>
          <a:endParaRPr lang="th-TH"/>
        </a:p>
      </dgm:t>
    </dgm:pt>
    <dgm:pt modelId="{B7F9B1B0-75B0-4EE6-8921-2129B6A1FF06}" type="pres">
      <dgm:prSet presAssocID="{6A63B6F7-3E2C-4904-AF07-0EE2574EAEA5}" presName="root2" presStyleCnt="0"/>
      <dgm:spPr/>
    </dgm:pt>
    <dgm:pt modelId="{03E746CF-A31A-4608-B27A-35C22C132E2B}" type="pres">
      <dgm:prSet presAssocID="{6A63B6F7-3E2C-4904-AF07-0EE2574EAEA5}" presName="LevelTwoTextNode" presStyleLbl="node2" presStyleIdx="0" presStyleCnt="3" custScaleX="1348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1A2618C-17A2-41EC-84E5-E9DDC164C5BF}" type="pres">
      <dgm:prSet presAssocID="{6A63B6F7-3E2C-4904-AF07-0EE2574EAEA5}" presName="level3hierChild" presStyleCnt="0"/>
      <dgm:spPr/>
    </dgm:pt>
    <dgm:pt modelId="{79B6EB30-E348-43E9-9E0A-4609166DE69A}" type="pres">
      <dgm:prSet presAssocID="{80738047-CE0A-4E9F-B118-52C6DE04B191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74064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F7EF8278-418E-4BEE-A0CD-656E7B99808A}" type="pres">
      <dgm:prSet presAssocID="{80738047-CE0A-4E9F-B118-52C6DE04B191}" presName="connTx" presStyleLbl="parChTrans1D2" presStyleIdx="1" presStyleCnt="3"/>
      <dgm:spPr/>
      <dgm:t>
        <a:bodyPr/>
        <a:lstStyle/>
        <a:p>
          <a:endParaRPr lang="th-TH"/>
        </a:p>
      </dgm:t>
    </dgm:pt>
    <dgm:pt modelId="{9E5C60B0-03DE-4166-81CB-1B670CECB202}" type="pres">
      <dgm:prSet presAssocID="{AA282D39-EC4A-4F6C-A6DB-8B8107ADEBA7}" presName="root2" presStyleCnt="0"/>
      <dgm:spPr/>
    </dgm:pt>
    <dgm:pt modelId="{43C3CC80-1806-4752-93AD-A99751141B40}" type="pres">
      <dgm:prSet presAssocID="{AA282D39-EC4A-4F6C-A6DB-8B8107ADEBA7}" presName="LevelTwoTextNode" presStyleLbl="node2" presStyleIdx="1" presStyleCnt="3" custScaleX="1348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6B81171-F038-4470-9DEE-AB1EC8102489}" type="pres">
      <dgm:prSet presAssocID="{AA282D39-EC4A-4F6C-A6DB-8B8107ADEBA7}" presName="level3hierChild" presStyleCnt="0"/>
      <dgm:spPr/>
    </dgm:pt>
    <dgm:pt modelId="{415344C0-FEB6-4B6F-B079-7B24963DF95B}" type="pres">
      <dgm:prSet presAssocID="{A8AAB139-CBF9-4B66-9715-2AF685E38447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032" y="0"/>
              </a:lnTo>
              <a:lnTo>
                <a:pt x="337032" y="1284421"/>
              </a:lnTo>
              <a:lnTo>
                <a:pt x="674064" y="1284421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13CA739-7150-4D78-9E52-F9938D83954F}" type="pres">
      <dgm:prSet presAssocID="{A8AAB139-CBF9-4B66-9715-2AF685E38447}" presName="connTx" presStyleLbl="parChTrans1D2" presStyleIdx="2" presStyleCnt="3"/>
      <dgm:spPr/>
      <dgm:t>
        <a:bodyPr/>
        <a:lstStyle/>
        <a:p>
          <a:endParaRPr lang="th-TH"/>
        </a:p>
      </dgm:t>
    </dgm:pt>
    <dgm:pt modelId="{E8119009-8956-46BE-AA67-F0A92075F2BE}" type="pres">
      <dgm:prSet presAssocID="{04538E83-4769-4820-BA8E-544C93AD9A55}" presName="root2" presStyleCnt="0"/>
      <dgm:spPr/>
    </dgm:pt>
    <dgm:pt modelId="{57CBB5EC-EEB5-44BF-B53A-3FCD20C612BA}" type="pres">
      <dgm:prSet presAssocID="{04538E83-4769-4820-BA8E-544C93AD9A55}" presName="LevelTwoTextNode" presStyleLbl="node2" presStyleIdx="2" presStyleCnt="3" custScaleX="1348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805C8CB-A6C5-4091-8D38-C3739951A0E8}" type="pres">
      <dgm:prSet presAssocID="{04538E83-4769-4820-BA8E-544C93AD9A55}" presName="level3hierChild" presStyleCnt="0"/>
      <dgm:spPr/>
    </dgm:pt>
  </dgm:ptLst>
  <dgm:cxnLst>
    <dgm:cxn modelId="{ED77AAD5-F55D-4385-B6D9-64BB977A399B}" type="presOf" srcId="{80738047-CE0A-4E9F-B118-52C6DE04B191}" destId="{79B6EB30-E348-43E9-9E0A-4609166DE69A}" srcOrd="0" destOrd="0" presId="urn:microsoft.com/office/officeart/2008/layout/HorizontalMultiLevelHierarchy"/>
    <dgm:cxn modelId="{E37827B3-6864-4158-8442-4B63875DEF2C}" type="presOf" srcId="{6A63B6F7-3E2C-4904-AF07-0EE2574EAEA5}" destId="{03E746CF-A31A-4608-B27A-35C22C132E2B}" srcOrd="0" destOrd="0" presId="urn:microsoft.com/office/officeart/2008/layout/HorizontalMultiLevelHierarchy"/>
    <dgm:cxn modelId="{95186313-BDB6-420F-82B5-61B2EA4F26CF}" srcId="{16C5FBD3-1EA2-4ABB-B432-F76C1507077F}" destId="{AA282D39-EC4A-4F6C-A6DB-8B8107ADEBA7}" srcOrd="1" destOrd="0" parTransId="{80738047-CE0A-4E9F-B118-52C6DE04B191}" sibTransId="{C47E95E0-731F-419D-9BF4-B8B48AFAC9BF}"/>
    <dgm:cxn modelId="{ED0F2AD8-01AD-44D6-8E5C-CDA7436CDDBE}" srcId="{16C5FBD3-1EA2-4ABB-B432-F76C1507077F}" destId="{04538E83-4769-4820-BA8E-544C93AD9A55}" srcOrd="2" destOrd="0" parTransId="{A8AAB139-CBF9-4B66-9715-2AF685E38447}" sibTransId="{C0172855-E992-49FD-A4A7-73121D0C9C11}"/>
    <dgm:cxn modelId="{090414A1-3E28-4EFC-BD7D-59B230690405}" srcId="{16C5FBD3-1EA2-4ABB-B432-F76C1507077F}" destId="{6A63B6F7-3E2C-4904-AF07-0EE2574EAEA5}" srcOrd="0" destOrd="0" parTransId="{E451D8DA-222E-4FF7-8E72-7D88F529CE9F}" sibTransId="{19B81CE2-6D30-49CF-83D4-73E3CCE6A02E}"/>
    <dgm:cxn modelId="{D1C0CDDA-2697-4025-883F-B95D4C3C097F}" type="presOf" srcId="{A8AAB139-CBF9-4B66-9715-2AF685E38447}" destId="{415344C0-FEB6-4B6F-B079-7B24963DF95B}" srcOrd="0" destOrd="0" presId="urn:microsoft.com/office/officeart/2008/layout/HorizontalMultiLevelHierarchy"/>
    <dgm:cxn modelId="{A5394FC5-574D-4383-A8FA-03A1A93B2FDD}" type="presOf" srcId="{80738047-CE0A-4E9F-B118-52C6DE04B191}" destId="{F7EF8278-418E-4BEE-A0CD-656E7B99808A}" srcOrd="1" destOrd="0" presId="urn:microsoft.com/office/officeart/2008/layout/HorizontalMultiLevelHierarchy"/>
    <dgm:cxn modelId="{7D03FD0D-DAF6-4457-8C7A-610C6B397F28}" srcId="{C963754E-7956-4B19-B46A-0D9FF40834EE}" destId="{16C5FBD3-1EA2-4ABB-B432-F76C1507077F}" srcOrd="0" destOrd="0" parTransId="{5E94AC3E-6DB7-4DBC-9626-E8A125B3C174}" sibTransId="{47963DBC-4D7D-458B-84BC-B9C6704E8357}"/>
    <dgm:cxn modelId="{01F6B63B-2BD2-4AFD-A470-4F89844E77D3}" type="presOf" srcId="{C963754E-7956-4B19-B46A-0D9FF40834EE}" destId="{41D516A3-892F-46B7-AA07-47421DF83E91}" srcOrd="0" destOrd="0" presId="urn:microsoft.com/office/officeart/2008/layout/HorizontalMultiLevelHierarchy"/>
    <dgm:cxn modelId="{0754FEFF-C6CD-4585-9ECB-901FAFAEE75C}" type="presOf" srcId="{04538E83-4769-4820-BA8E-544C93AD9A55}" destId="{57CBB5EC-EEB5-44BF-B53A-3FCD20C612BA}" srcOrd="0" destOrd="0" presId="urn:microsoft.com/office/officeart/2008/layout/HorizontalMultiLevelHierarchy"/>
    <dgm:cxn modelId="{4E4B2985-CF51-4B91-88D7-9AC84106ED86}" type="presOf" srcId="{E451D8DA-222E-4FF7-8E72-7D88F529CE9F}" destId="{40300BDC-87C0-4BF2-A4EA-FE32381AC910}" srcOrd="0" destOrd="0" presId="urn:microsoft.com/office/officeart/2008/layout/HorizontalMultiLevelHierarchy"/>
    <dgm:cxn modelId="{767CBB7B-2F4E-45BB-AD30-14EF6693E6E0}" type="presOf" srcId="{A8AAB139-CBF9-4B66-9715-2AF685E38447}" destId="{113CA739-7150-4D78-9E52-F9938D83954F}" srcOrd="1" destOrd="0" presId="urn:microsoft.com/office/officeart/2008/layout/HorizontalMultiLevelHierarchy"/>
    <dgm:cxn modelId="{1F0666CC-FA15-40A2-B890-A1ACAD92F395}" type="presOf" srcId="{E451D8DA-222E-4FF7-8E72-7D88F529CE9F}" destId="{0AB60814-24A8-4C05-AAA5-642720193F34}" srcOrd="1" destOrd="0" presId="urn:microsoft.com/office/officeart/2008/layout/HorizontalMultiLevelHierarchy"/>
    <dgm:cxn modelId="{939A3690-F053-42A4-8CA9-06E2BE7E0FC2}" type="presOf" srcId="{16C5FBD3-1EA2-4ABB-B432-F76C1507077F}" destId="{5A75DCBA-CB9C-4A63-A1A2-11612D10C151}" srcOrd="0" destOrd="0" presId="urn:microsoft.com/office/officeart/2008/layout/HorizontalMultiLevelHierarchy"/>
    <dgm:cxn modelId="{509889AA-CCC1-4E1A-AC15-EE552CE35722}" type="presOf" srcId="{AA282D39-EC4A-4F6C-A6DB-8B8107ADEBA7}" destId="{43C3CC80-1806-4752-93AD-A99751141B40}" srcOrd="0" destOrd="0" presId="urn:microsoft.com/office/officeart/2008/layout/HorizontalMultiLevelHierarchy"/>
    <dgm:cxn modelId="{1649C309-48B4-4011-8FAF-C383914CD2B1}" type="presParOf" srcId="{41D516A3-892F-46B7-AA07-47421DF83E91}" destId="{DFC25B3D-AAE9-4766-BB1A-C19766D754B5}" srcOrd="0" destOrd="0" presId="urn:microsoft.com/office/officeart/2008/layout/HorizontalMultiLevelHierarchy"/>
    <dgm:cxn modelId="{C76BB4AC-AC3B-4A2B-8911-EED5269A7267}" type="presParOf" srcId="{DFC25B3D-AAE9-4766-BB1A-C19766D754B5}" destId="{5A75DCBA-CB9C-4A63-A1A2-11612D10C151}" srcOrd="0" destOrd="0" presId="urn:microsoft.com/office/officeart/2008/layout/HorizontalMultiLevelHierarchy"/>
    <dgm:cxn modelId="{ED6DD682-80D3-4A9B-B336-4FC5776E97EE}" type="presParOf" srcId="{DFC25B3D-AAE9-4766-BB1A-C19766D754B5}" destId="{F9590A5D-4E86-4B4C-94CA-55E64686BDB1}" srcOrd="1" destOrd="0" presId="urn:microsoft.com/office/officeart/2008/layout/HorizontalMultiLevelHierarchy"/>
    <dgm:cxn modelId="{ECB1243A-8800-400A-B66C-7DA9D2BA8B89}" type="presParOf" srcId="{F9590A5D-4E86-4B4C-94CA-55E64686BDB1}" destId="{40300BDC-87C0-4BF2-A4EA-FE32381AC910}" srcOrd="0" destOrd="0" presId="urn:microsoft.com/office/officeart/2008/layout/HorizontalMultiLevelHierarchy"/>
    <dgm:cxn modelId="{761820A4-7EC1-401F-8284-D5FED9FA7EF9}" type="presParOf" srcId="{40300BDC-87C0-4BF2-A4EA-FE32381AC910}" destId="{0AB60814-24A8-4C05-AAA5-642720193F34}" srcOrd="0" destOrd="0" presId="urn:microsoft.com/office/officeart/2008/layout/HorizontalMultiLevelHierarchy"/>
    <dgm:cxn modelId="{612E1226-AE45-44B7-902D-7DCC7CA5AC59}" type="presParOf" srcId="{F9590A5D-4E86-4B4C-94CA-55E64686BDB1}" destId="{B7F9B1B0-75B0-4EE6-8921-2129B6A1FF06}" srcOrd="1" destOrd="0" presId="urn:microsoft.com/office/officeart/2008/layout/HorizontalMultiLevelHierarchy"/>
    <dgm:cxn modelId="{93B883F2-FF18-4873-9671-F65DB5FBCF5B}" type="presParOf" srcId="{B7F9B1B0-75B0-4EE6-8921-2129B6A1FF06}" destId="{03E746CF-A31A-4608-B27A-35C22C132E2B}" srcOrd="0" destOrd="0" presId="urn:microsoft.com/office/officeart/2008/layout/HorizontalMultiLevelHierarchy"/>
    <dgm:cxn modelId="{69DF9ACC-A6CE-4912-81AE-64565482B9AB}" type="presParOf" srcId="{B7F9B1B0-75B0-4EE6-8921-2129B6A1FF06}" destId="{21A2618C-17A2-41EC-84E5-E9DDC164C5BF}" srcOrd="1" destOrd="0" presId="urn:microsoft.com/office/officeart/2008/layout/HorizontalMultiLevelHierarchy"/>
    <dgm:cxn modelId="{C59709FB-B31A-47A4-A09B-D06A6C791E90}" type="presParOf" srcId="{F9590A5D-4E86-4B4C-94CA-55E64686BDB1}" destId="{79B6EB30-E348-43E9-9E0A-4609166DE69A}" srcOrd="2" destOrd="0" presId="urn:microsoft.com/office/officeart/2008/layout/HorizontalMultiLevelHierarchy"/>
    <dgm:cxn modelId="{5159B946-CE40-4E3C-83ED-1855E280FFAC}" type="presParOf" srcId="{79B6EB30-E348-43E9-9E0A-4609166DE69A}" destId="{F7EF8278-418E-4BEE-A0CD-656E7B99808A}" srcOrd="0" destOrd="0" presId="urn:microsoft.com/office/officeart/2008/layout/HorizontalMultiLevelHierarchy"/>
    <dgm:cxn modelId="{E3299C80-82E9-4649-9769-D22E7C32BFB3}" type="presParOf" srcId="{F9590A5D-4E86-4B4C-94CA-55E64686BDB1}" destId="{9E5C60B0-03DE-4166-81CB-1B670CECB202}" srcOrd="3" destOrd="0" presId="urn:microsoft.com/office/officeart/2008/layout/HorizontalMultiLevelHierarchy"/>
    <dgm:cxn modelId="{15BF1AB9-3FED-46BF-9127-02548F03CE06}" type="presParOf" srcId="{9E5C60B0-03DE-4166-81CB-1B670CECB202}" destId="{43C3CC80-1806-4752-93AD-A99751141B40}" srcOrd="0" destOrd="0" presId="urn:microsoft.com/office/officeart/2008/layout/HorizontalMultiLevelHierarchy"/>
    <dgm:cxn modelId="{5A124D86-586D-479D-9CBD-5326317EB66C}" type="presParOf" srcId="{9E5C60B0-03DE-4166-81CB-1B670CECB202}" destId="{76B81171-F038-4470-9DEE-AB1EC8102489}" srcOrd="1" destOrd="0" presId="urn:microsoft.com/office/officeart/2008/layout/HorizontalMultiLevelHierarchy"/>
    <dgm:cxn modelId="{5E302344-58E4-4066-B503-BFD5CE15F340}" type="presParOf" srcId="{F9590A5D-4E86-4B4C-94CA-55E64686BDB1}" destId="{415344C0-FEB6-4B6F-B079-7B24963DF95B}" srcOrd="4" destOrd="0" presId="urn:microsoft.com/office/officeart/2008/layout/HorizontalMultiLevelHierarchy"/>
    <dgm:cxn modelId="{476DA178-B73D-4B79-A084-7BF0D67F2514}" type="presParOf" srcId="{415344C0-FEB6-4B6F-B079-7B24963DF95B}" destId="{113CA739-7150-4D78-9E52-F9938D83954F}" srcOrd="0" destOrd="0" presId="urn:microsoft.com/office/officeart/2008/layout/HorizontalMultiLevelHierarchy"/>
    <dgm:cxn modelId="{35A1101B-0E10-4D0D-88BA-EC9C553F1383}" type="presParOf" srcId="{F9590A5D-4E86-4B4C-94CA-55E64686BDB1}" destId="{E8119009-8956-46BE-AA67-F0A92075F2BE}" srcOrd="5" destOrd="0" presId="urn:microsoft.com/office/officeart/2008/layout/HorizontalMultiLevelHierarchy"/>
    <dgm:cxn modelId="{748B586E-408D-4375-8BC3-C1CB947C1C24}" type="presParOf" srcId="{E8119009-8956-46BE-AA67-F0A92075F2BE}" destId="{57CBB5EC-EEB5-44BF-B53A-3FCD20C612BA}" srcOrd="0" destOrd="0" presId="urn:microsoft.com/office/officeart/2008/layout/HorizontalMultiLevelHierarchy"/>
    <dgm:cxn modelId="{EE0CC1B0-0C47-4D22-8CD3-0A5E0715F65B}" type="presParOf" srcId="{E8119009-8956-46BE-AA67-F0A92075F2BE}" destId="{E805C8CB-A6C5-4091-8D38-C3739951A0E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5344C0-FEB6-4B6F-B079-7B24963DF95B}">
      <dsp:nvSpPr>
        <dsp:cNvPr id="0" name=""/>
        <dsp:cNvSpPr/>
      </dsp:nvSpPr>
      <dsp:spPr>
        <a:xfrm>
          <a:off x="2345410" y="1551940"/>
          <a:ext cx="386112" cy="735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032" y="0"/>
              </a:lnTo>
              <a:lnTo>
                <a:pt x="337032" y="1284421"/>
              </a:lnTo>
              <a:lnTo>
                <a:pt x="674064" y="1284421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17694" y="1899033"/>
        <a:ext cx="41544" cy="41544"/>
      </dsp:txXfrm>
    </dsp:sp>
    <dsp:sp modelId="{79B6EB30-E348-43E9-9E0A-4609166DE69A}">
      <dsp:nvSpPr>
        <dsp:cNvPr id="0" name=""/>
        <dsp:cNvSpPr/>
      </dsp:nvSpPr>
      <dsp:spPr>
        <a:xfrm>
          <a:off x="2345410" y="1506219"/>
          <a:ext cx="3861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74064" y="4572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28814" y="1542287"/>
        <a:ext cx="19305" cy="19305"/>
      </dsp:txXfrm>
    </dsp:sp>
    <dsp:sp modelId="{40300BDC-87C0-4BF2-A4EA-FE32381AC910}">
      <dsp:nvSpPr>
        <dsp:cNvPr id="0" name=""/>
        <dsp:cNvSpPr/>
      </dsp:nvSpPr>
      <dsp:spPr>
        <a:xfrm>
          <a:off x="2345410" y="816207"/>
          <a:ext cx="386112" cy="735732"/>
        </a:xfrm>
        <a:custGeom>
          <a:avLst/>
          <a:gdLst/>
          <a:ahLst/>
          <a:cxnLst/>
          <a:rect l="0" t="0" r="0" b="0"/>
          <a:pathLst>
            <a:path>
              <a:moveTo>
                <a:pt x="0" y="1284421"/>
              </a:moveTo>
              <a:lnTo>
                <a:pt x="337032" y="1284421"/>
              </a:lnTo>
              <a:lnTo>
                <a:pt x="337032" y="0"/>
              </a:lnTo>
              <a:lnTo>
                <a:pt x="674064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17694" y="1163301"/>
        <a:ext cx="41544" cy="41544"/>
      </dsp:txXfrm>
    </dsp:sp>
    <dsp:sp modelId="{5A75DCBA-CB9C-4A63-A1A2-11612D10C151}">
      <dsp:nvSpPr>
        <dsp:cNvPr id="0" name=""/>
        <dsp:cNvSpPr/>
      </dsp:nvSpPr>
      <dsp:spPr>
        <a:xfrm>
          <a:off x="398157" y="577836"/>
          <a:ext cx="1946298" cy="1948207"/>
        </a:xfrm>
        <a:prstGeom prst="rect">
          <a:avLst/>
        </a:prstGeom>
        <a:pattFill prst="pct10">
          <a:fgClr>
            <a:schemeClr val="accent2">
              <a:lumMod val="20000"/>
              <a:lumOff val="80000"/>
            </a:schemeClr>
          </a:fgClr>
          <a:bgClr>
            <a:srgbClr val="92D050"/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สินทรัพย์ หนี้สิน </a:t>
          </a:r>
          <a:br>
            <a:rPr lang="th-TH" sz="2400" b="1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</a:br>
          <a:r>
            <a:rPr lang="th-TH" sz="2400" b="1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ส่วนของเจ้าของ</a:t>
          </a:r>
          <a:br>
            <a:rPr lang="th-TH" sz="2400" b="1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</a:br>
          <a:r>
            <a:rPr lang="th-TH" sz="2400" b="1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และสมการบัญชี</a:t>
          </a:r>
          <a:endParaRPr lang="en-US" sz="2400" kern="12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398157" y="577836"/>
        <a:ext cx="1946298" cy="1948207"/>
      </dsp:txXfrm>
    </dsp:sp>
    <dsp:sp modelId="{03E746CF-A31A-4608-B27A-35C22C132E2B}">
      <dsp:nvSpPr>
        <dsp:cNvPr id="0" name=""/>
        <dsp:cNvSpPr/>
      </dsp:nvSpPr>
      <dsp:spPr>
        <a:xfrm>
          <a:off x="2731523" y="521914"/>
          <a:ext cx="2602783" cy="588585"/>
        </a:xfrm>
        <a:prstGeom prst="rect">
          <a:avLst/>
        </a:prstGeom>
        <a:pattFill prst="pct30">
          <a:fgClr>
            <a:schemeClr val="accent2">
              <a:lumMod val="20000"/>
              <a:lumOff val="80000"/>
            </a:schemeClr>
          </a:fgClr>
          <a:bgClr>
            <a:schemeClr val="accent2">
              <a:lumMod val="40000"/>
              <a:lumOff val="60000"/>
            </a:schemeClr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ความหมายของสินทรัพย์ หนี้สิน และส่วนของเจ้าของ ตามกรอบแนวคิดสำหรับการรายงานทางการเงิน</a:t>
          </a:r>
          <a:endParaRPr lang="en-US" sz="1400" kern="12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2731523" y="521914"/>
        <a:ext cx="2602783" cy="588585"/>
      </dsp:txXfrm>
    </dsp:sp>
    <dsp:sp modelId="{43C3CC80-1806-4752-93AD-A99751141B40}">
      <dsp:nvSpPr>
        <dsp:cNvPr id="0" name=""/>
        <dsp:cNvSpPr/>
      </dsp:nvSpPr>
      <dsp:spPr>
        <a:xfrm>
          <a:off x="2731523" y="1257647"/>
          <a:ext cx="2602783" cy="588585"/>
        </a:xfrm>
        <a:prstGeom prst="rect">
          <a:avLst/>
        </a:prstGeom>
        <a:pattFill prst="pct25">
          <a:fgClr>
            <a:schemeClr val="accent2">
              <a:lumMod val="20000"/>
              <a:lumOff val="80000"/>
            </a:schemeClr>
          </a:fgClr>
          <a:bgClr>
            <a:schemeClr val="accent5">
              <a:lumMod val="40000"/>
              <a:lumOff val="60000"/>
            </a:schemeClr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ประเภทของสินทรัพย์ หนี้สิน และส่วนของเจ้าของ</a:t>
          </a:r>
          <a:endParaRPr lang="en-US" sz="1800" kern="12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2731523" y="1257647"/>
        <a:ext cx="2602783" cy="588585"/>
      </dsp:txXfrm>
    </dsp:sp>
    <dsp:sp modelId="{57CBB5EC-EEB5-44BF-B53A-3FCD20C612BA}">
      <dsp:nvSpPr>
        <dsp:cNvPr id="0" name=""/>
        <dsp:cNvSpPr/>
      </dsp:nvSpPr>
      <dsp:spPr>
        <a:xfrm>
          <a:off x="2731523" y="1993379"/>
          <a:ext cx="2602783" cy="588585"/>
        </a:xfrm>
        <a:prstGeom prst="rect">
          <a:avLst/>
        </a:prstGeom>
        <a:pattFill prst="ltUpDiag">
          <a:fgClr>
            <a:schemeClr val="accent2">
              <a:lumMod val="20000"/>
              <a:lumOff val="80000"/>
            </a:schemeClr>
          </a:fgClr>
          <a:bgClr>
            <a:srgbClr val="FFFF00"/>
          </a:bgClr>
        </a:patt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 dirty="0">
              <a:solidFill>
                <a:schemeClr val="tx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สมการบัญชี</a:t>
          </a:r>
          <a:endParaRPr lang="en-US" sz="1800" kern="1200" dirty="0">
            <a:solidFill>
              <a:schemeClr val="tx1">
                <a:lumMod val="75000"/>
                <a:lumOff val="25000"/>
              </a:scheme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2731523" y="1993379"/>
        <a:ext cx="2602783" cy="588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573D-6731-4331-8CCC-FB973282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12</cp:revision>
  <cp:lastPrinted>2020-05-27T12:39:00Z</cp:lastPrinted>
  <dcterms:created xsi:type="dcterms:W3CDTF">2020-04-02T19:31:00Z</dcterms:created>
  <dcterms:modified xsi:type="dcterms:W3CDTF">2020-05-27T12:39:00Z</dcterms:modified>
</cp:coreProperties>
</file>